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36" w:rightFromText="36" w:vertAnchor="text" w:tblpXSpec="right" w:tblpYSpec="center"/>
        <w:tblW w:w="10000" w:type="dxa"/>
        <w:tblBorders>
          <w:top w:val="single" w:sz="8" w:space="0" w:color="DDDDDD"/>
          <w:left w:val="single" w:sz="8" w:space="0" w:color="DDDDDD"/>
          <w:bottom w:val="single" w:sz="8" w:space="0" w:color="DDDDDD"/>
          <w:right w:val="single" w:sz="8" w:space="0" w:color="DDDDDD"/>
        </w:tblBorders>
        <w:shd w:val="clear" w:color="auto" w:fill="FFFFFF"/>
        <w:tblCellMar>
          <w:top w:w="12" w:type="dxa"/>
          <w:left w:w="12" w:type="dxa"/>
          <w:bottom w:w="12" w:type="dxa"/>
          <w:right w:w="12" w:type="dxa"/>
        </w:tblCellMar>
        <w:tblLook w:val="04A0"/>
      </w:tblPr>
      <w:tblGrid>
        <w:gridCol w:w="10000"/>
      </w:tblGrid>
      <w:tr w:rsidR="004F5B49" w:rsidRPr="004F5B49" w:rsidTr="004F5B49">
        <w:tc>
          <w:tcPr>
            <w:tcW w:w="0" w:type="auto"/>
            <w:tcBorders>
              <w:top w:val="single" w:sz="8" w:space="0" w:color="DDDDDD"/>
              <w:left w:val="single" w:sz="8" w:space="0" w:color="DDDDDD"/>
              <w:bottom w:val="single" w:sz="8" w:space="0" w:color="DDDDDD"/>
              <w:right w:val="single" w:sz="8" w:space="0" w:color="DDDDDD"/>
            </w:tcBorders>
            <w:shd w:val="clear" w:color="auto" w:fill="F9F9F9"/>
            <w:tcMar>
              <w:top w:w="0" w:type="dxa"/>
              <w:left w:w="100" w:type="dxa"/>
              <w:bottom w:w="0" w:type="dxa"/>
              <w:right w:w="100" w:type="dxa"/>
            </w:tcMar>
            <w:vAlign w:val="center"/>
            <w:hideMark/>
          </w:tcPr>
          <w:p w:rsidR="004F5B49" w:rsidRPr="004F5B49" w:rsidRDefault="004F5B49" w:rsidP="004F5B49">
            <w:pPr>
              <w:spacing w:after="0" w:line="240" w:lineRule="auto"/>
              <w:jc w:val="right"/>
              <w:rPr>
                <w:rFonts w:ascii="Arial" w:eastAsia="Times New Roman" w:hAnsi="Arial" w:cs="Arial"/>
                <w:color w:val="333333"/>
                <w:sz w:val="26"/>
                <w:szCs w:val="26"/>
              </w:rPr>
            </w:pPr>
            <w:r w:rsidRPr="004F5B49">
              <w:rPr>
                <w:rFonts w:ascii="Arial" w:eastAsia="Times New Roman" w:hAnsi="Arial" w:cs="Arial"/>
                <w:color w:val="333333"/>
                <w:sz w:val="24"/>
                <w:szCs w:val="24"/>
              </w:rPr>
              <w:t>   «Утверждаю»</w:t>
            </w:r>
          </w:p>
          <w:p w:rsidR="004F5B49" w:rsidRPr="004F5B49" w:rsidRDefault="004F5B49" w:rsidP="004F5B49">
            <w:pPr>
              <w:spacing w:after="0" w:line="240" w:lineRule="auto"/>
              <w:rPr>
                <w:rFonts w:ascii="Arial" w:eastAsia="Times New Roman" w:hAnsi="Arial" w:cs="Arial"/>
                <w:color w:val="333333"/>
                <w:sz w:val="26"/>
                <w:szCs w:val="26"/>
              </w:rPr>
            </w:pPr>
            <w:r w:rsidRPr="004F5B49">
              <w:rPr>
                <w:rFonts w:ascii="Arial" w:eastAsia="Times New Roman" w:hAnsi="Arial" w:cs="Arial"/>
                <w:color w:val="333333"/>
                <w:sz w:val="26"/>
                <w:szCs w:val="26"/>
              </w:rPr>
              <w:t> </w:t>
            </w:r>
          </w:p>
          <w:p w:rsidR="004F5B49" w:rsidRPr="004F5B49" w:rsidRDefault="004F5B49" w:rsidP="004F5B49">
            <w:pPr>
              <w:spacing w:after="0" w:line="240" w:lineRule="auto"/>
              <w:jc w:val="right"/>
              <w:rPr>
                <w:rFonts w:ascii="Arial" w:eastAsia="Times New Roman" w:hAnsi="Arial" w:cs="Arial"/>
                <w:color w:val="333333"/>
                <w:sz w:val="26"/>
                <w:szCs w:val="26"/>
              </w:rPr>
            </w:pPr>
            <w:r w:rsidRPr="004F5B49">
              <w:rPr>
                <w:rFonts w:ascii="Arial" w:eastAsia="Times New Roman" w:hAnsi="Arial" w:cs="Arial"/>
                <w:color w:val="333333"/>
                <w:sz w:val="26"/>
                <w:szCs w:val="26"/>
              </w:rPr>
              <w:t xml:space="preserve">Глава администрации </w:t>
            </w:r>
            <w:proofErr w:type="spellStart"/>
            <w:r w:rsidRPr="004F5B49">
              <w:rPr>
                <w:rFonts w:ascii="Arial" w:eastAsia="Times New Roman" w:hAnsi="Arial" w:cs="Arial"/>
                <w:color w:val="333333"/>
                <w:sz w:val="26"/>
                <w:szCs w:val="26"/>
              </w:rPr>
              <w:t>Койданского</w:t>
            </w:r>
            <w:proofErr w:type="spellEnd"/>
            <w:r w:rsidRPr="004F5B49">
              <w:rPr>
                <w:rFonts w:ascii="Arial" w:eastAsia="Times New Roman" w:hAnsi="Arial" w:cs="Arial"/>
                <w:color w:val="333333"/>
                <w:sz w:val="26"/>
                <w:szCs w:val="26"/>
              </w:rPr>
              <w:t>  СП</w:t>
            </w:r>
          </w:p>
          <w:p w:rsidR="004F5B49" w:rsidRPr="004F5B49" w:rsidRDefault="004F5B49" w:rsidP="004F5B49">
            <w:pPr>
              <w:spacing w:after="0" w:line="240" w:lineRule="auto"/>
              <w:jc w:val="right"/>
              <w:rPr>
                <w:rFonts w:ascii="Arial" w:eastAsia="Times New Roman" w:hAnsi="Arial" w:cs="Arial"/>
                <w:color w:val="333333"/>
                <w:sz w:val="26"/>
                <w:szCs w:val="26"/>
              </w:rPr>
            </w:pPr>
            <w:proofErr w:type="spellStart"/>
            <w:r w:rsidRPr="004F5B49">
              <w:rPr>
                <w:rFonts w:ascii="Arial" w:eastAsia="Times New Roman" w:hAnsi="Arial" w:cs="Arial"/>
                <w:color w:val="333333"/>
                <w:sz w:val="26"/>
                <w:szCs w:val="26"/>
              </w:rPr>
              <w:t>Усть-Джегутинского</w:t>
            </w:r>
            <w:proofErr w:type="spellEnd"/>
            <w:r w:rsidRPr="004F5B49">
              <w:rPr>
                <w:rFonts w:ascii="Arial" w:eastAsia="Times New Roman" w:hAnsi="Arial" w:cs="Arial"/>
                <w:color w:val="333333"/>
                <w:sz w:val="26"/>
                <w:szCs w:val="26"/>
              </w:rPr>
              <w:t xml:space="preserve"> муниципального района</w:t>
            </w:r>
          </w:p>
          <w:p w:rsidR="004F5B49" w:rsidRPr="004F5B49" w:rsidRDefault="004F5B49" w:rsidP="004F5B49">
            <w:pPr>
              <w:spacing w:after="0" w:line="240" w:lineRule="auto"/>
              <w:jc w:val="right"/>
              <w:rPr>
                <w:rFonts w:ascii="Arial" w:eastAsia="Times New Roman" w:hAnsi="Arial" w:cs="Arial"/>
                <w:color w:val="333333"/>
                <w:sz w:val="26"/>
                <w:szCs w:val="26"/>
              </w:rPr>
            </w:pPr>
            <w:r w:rsidRPr="004F5B49">
              <w:rPr>
                <w:rFonts w:ascii="Arial" w:eastAsia="Times New Roman" w:hAnsi="Arial" w:cs="Arial"/>
                <w:color w:val="333333"/>
                <w:sz w:val="26"/>
                <w:szCs w:val="26"/>
              </w:rPr>
              <w:t> </w:t>
            </w:r>
          </w:p>
          <w:p w:rsidR="004F5B49" w:rsidRPr="004F5B49" w:rsidRDefault="004F5B49" w:rsidP="004F5B49">
            <w:pPr>
              <w:spacing w:after="0" w:line="240" w:lineRule="auto"/>
              <w:jc w:val="right"/>
              <w:rPr>
                <w:rFonts w:ascii="Arial" w:eastAsia="Times New Roman" w:hAnsi="Arial" w:cs="Arial"/>
                <w:color w:val="333333"/>
                <w:sz w:val="26"/>
                <w:szCs w:val="26"/>
              </w:rPr>
            </w:pPr>
            <w:proofErr w:type="spellStart"/>
            <w:r w:rsidRPr="004F5B49">
              <w:rPr>
                <w:rFonts w:ascii="Arial" w:eastAsia="Times New Roman" w:hAnsi="Arial" w:cs="Arial"/>
                <w:color w:val="333333"/>
                <w:sz w:val="26"/>
                <w:szCs w:val="26"/>
              </w:rPr>
              <w:t>М.А.Темирезов</w:t>
            </w:r>
            <w:proofErr w:type="spellEnd"/>
          </w:p>
          <w:p w:rsidR="004F5B49" w:rsidRPr="004F5B49" w:rsidRDefault="004F5B49" w:rsidP="004F5B49">
            <w:pPr>
              <w:spacing w:after="0" w:line="240" w:lineRule="auto"/>
              <w:jc w:val="right"/>
              <w:rPr>
                <w:rFonts w:ascii="Arial" w:eastAsia="Times New Roman" w:hAnsi="Arial" w:cs="Arial"/>
                <w:color w:val="333333"/>
                <w:sz w:val="26"/>
                <w:szCs w:val="26"/>
              </w:rPr>
            </w:pPr>
            <w:r w:rsidRPr="004F5B49">
              <w:rPr>
                <w:rFonts w:ascii="Arial" w:eastAsia="Times New Roman" w:hAnsi="Arial" w:cs="Arial"/>
                <w:color w:val="333333"/>
                <w:sz w:val="26"/>
                <w:szCs w:val="26"/>
              </w:rPr>
              <w:t>«04»марта 2013года</w:t>
            </w:r>
          </w:p>
        </w:tc>
      </w:tr>
    </w:tbl>
    <w:p w:rsidR="004F5B49" w:rsidRPr="004F5B49" w:rsidRDefault="004F5B49" w:rsidP="004F5B49">
      <w:pPr>
        <w:shd w:val="clear" w:color="auto" w:fill="FFFFFF"/>
        <w:spacing w:line="240" w:lineRule="auto"/>
        <w:ind w:left="2832"/>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ind w:left="2832"/>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ind w:left="2832"/>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ind w:left="2832"/>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ind w:left="2832"/>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ind w:left="2832"/>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ind w:left="2832"/>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ind w:left="2832"/>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ind w:left="2832"/>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ind w:left="2832"/>
        <w:rPr>
          <w:rFonts w:ascii="Arial" w:eastAsia="Times New Roman" w:hAnsi="Arial" w:cs="Arial"/>
          <w:color w:val="333333"/>
          <w:sz w:val="28"/>
          <w:szCs w:val="28"/>
        </w:rPr>
      </w:pPr>
      <w:r w:rsidRPr="004F5B49">
        <w:rPr>
          <w:rFonts w:ascii="Times New Roman" w:eastAsia="Times New Roman" w:hAnsi="Times New Roman" w:cs="Times New Roman"/>
          <w:color w:val="333333"/>
          <w:sz w:val="24"/>
          <w:szCs w:val="24"/>
        </w:rPr>
        <w:t>П А М Я Т К А</w:t>
      </w:r>
    </w:p>
    <w:p w:rsidR="004F5B49" w:rsidRPr="004F5B49" w:rsidRDefault="004F5B49" w:rsidP="004F5B49">
      <w:pPr>
        <w:shd w:val="clear" w:color="auto" w:fill="FFFFFF"/>
        <w:spacing w:line="240" w:lineRule="auto"/>
        <w:jc w:val="center"/>
        <w:rPr>
          <w:rFonts w:ascii="Arial" w:eastAsia="Times New Roman" w:hAnsi="Arial" w:cs="Arial"/>
          <w:color w:val="333333"/>
          <w:sz w:val="28"/>
          <w:szCs w:val="28"/>
        </w:rPr>
      </w:pPr>
      <w:r w:rsidRPr="004F5B49">
        <w:rPr>
          <w:rFonts w:ascii="Times New Roman" w:eastAsia="Times New Roman" w:hAnsi="Times New Roman" w:cs="Times New Roman"/>
          <w:color w:val="333333"/>
          <w:sz w:val="24"/>
          <w:szCs w:val="24"/>
        </w:rPr>
        <w:t>О ТИПОВЫХ СИТУАЦИЯХ КОНФЛИКТА ИНТЕРЕСОВ, КОТОРЫЕ МОГУТ ВОЗНИКАТЬ НА МУНИЦИПАЛЬНОЙ СЛУЖБЕ АДМИНИСТРАЦИИ УСТЬ-ДЖЕГУТИНСКОГО МУНИЦИПАЛЬНОГО РАЙОНА  И ПОРЯДКЕ ИХ УРЕГУЛИРОВАНИЯ</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В соответствии с</w:t>
      </w:r>
      <w:r w:rsidRPr="004F5B49">
        <w:rPr>
          <w:rFonts w:ascii="Arial" w:eastAsia="Times New Roman" w:hAnsi="Arial" w:cs="Arial"/>
          <w:color w:val="333333"/>
          <w:sz w:val="28"/>
        </w:rPr>
        <w:t> </w:t>
      </w:r>
      <w:hyperlink r:id="rId4" w:history="1">
        <w:r w:rsidRPr="004F5B49">
          <w:rPr>
            <w:rFonts w:ascii="Arial" w:eastAsia="Times New Roman" w:hAnsi="Arial" w:cs="Arial"/>
            <w:color w:val="469A64"/>
            <w:sz w:val="28"/>
          </w:rPr>
          <w:t>частью 1 статьи 10</w:t>
        </w:r>
      </w:hyperlink>
      <w:r w:rsidRPr="004F5B49">
        <w:rPr>
          <w:rFonts w:ascii="Arial" w:eastAsia="Times New Roman" w:hAnsi="Arial" w:cs="Arial"/>
          <w:color w:val="333333"/>
          <w:sz w:val="28"/>
        </w:rPr>
        <w:t> </w:t>
      </w:r>
      <w:r w:rsidRPr="004F5B49">
        <w:rPr>
          <w:rFonts w:ascii="Arial" w:eastAsia="Times New Roman" w:hAnsi="Arial" w:cs="Arial"/>
          <w:color w:val="333333"/>
          <w:sz w:val="28"/>
          <w:szCs w:val="28"/>
        </w:rPr>
        <w:t>Федерального закона от 25 декабря 2008 года  № 273-ФЗ "О противодействии коррупции" (далее - Федеральный закон</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xml:space="preserve">№ 273-ФЗ) и частью 1 статьи 10.2 Закона </w:t>
      </w:r>
      <w:proofErr w:type="spellStart"/>
      <w:r w:rsidRPr="004F5B49">
        <w:rPr>
          <w:rFonts w:ascii="Arial" w:eastAsia="Times New Roman" w:hAnsi="Arial" w:cs="Arial"/>
          <w:color w:val="333333"/>
          <w:sz w:val="28"/>
          <w:szCs w:val="28"/>
        </w:rPr>
        <w:t>Карачаево</w:t>
      </w:r>
      <w:proofErr w:type="spellEnd"/>
      <w:r w:rsidRPr="004F5B49">
        <w:rPr>
          <w:rFonts w:ascii="Arial" w:eastAsia="Times New Roman" w:hAnsi="Arial" w:cs="Arial"/>
          <w:color w:val="333333"/>
          <w:sz w:val="28"/>
          <w:szCs w:val="28"/>
        </w:rPr>
        <w:t xml:space="preserve"> - Черкесской Республики от 13 марта 2009 года № 1-РЗ «Об отдельных вопросах по противодействию коррупции Карачаево-Черкесской Республики» (далее – Закон КЧР № 1-РЗ) под конфликтом интересов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lastRenderedPageBreak/>
        <w:t xml:space="preserve">Согласно Федерального  закона  от 02 марта 2007 № 25-ФЗ  «О муниципальной службе», Федерального закона от  21 ноября 2011 г. N 329-ФЗ"О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конфликт интересов представляет собой ситуацию, при которой личная заинтересованность муниципального  служащего (далее – муниципальный  служащий)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Карачаево-Черкесской Республики  или Российской Федерации, способное привести к причинению вреда этим законным интересам граждан, организаций, общества, </w:t>
      </w:r>
      <w:proofErr w:type="spellStart"/>
      <w:r w:rsidRPr="004F5B49">
        <w:rPr>
          <w:rFonts w:ascii="Arial" w:eastAsia="Times New Roman" w:hAnsi="Arial" w:cs="Arial"/>
          <w:color w:val="333333"/>
          <w:sz w:val="28"/>
          <w:szCs w:val="28"/>
        </w:rPr>
        <w:t>Карачаево</w:t>
      </w:r>
      <w:proofErr w:type="spellEnd"/>
      <w:r w:rsidRPr="004F5B49">
        <w:rPr>
          <w:rFonts w:ascii="Arial" w:eastAsia="Times New Roman" w:hAnsi="Arial" w:cs="Arial"/>
          <w:color w:val="333333"/>
          <w:sz w:val="28"/>
          <w:szCs w:val="28"/>
        </w:rPr>
        <w:t xml:space="preserve"> -Черкесской Республике  или Российской Федерации.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При этом, в соответствии с законодательством  под личной заинтересованностью муниципального служащего, которая влияет или может повлиять на объективное исполнение им должностных обязанностей,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родители, супруги, дети, братья, сестры, а также братья, сестры, родители и дети супругов, супруги детей, а также для граждан или организаций, с которыми муниципальный служащий связан финансовыми или иными обязательствами.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Следует также учитывать, что личная заинтересованность муниципального служащего может возникать и в тех случаях, когда выгоду получают или могут получить иные лица, например, друзья муниципального служащего, его родственников. В связи с чем, в настоящем документе для определения круга лиц, с выгодой которых может быть связана личная заинтересованность муниципального служащего, используется термин "родственники и/или иные лица, с которыми связана личная заинтересованность муниципального служащего".</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xml:space="preserve">Под указанные определения конфликта интересов попадает множество конкретных ситуаций, в которых муниципальный служащий может оказаться в процессе исполнения должностных обязанностей. Учитывая разнообразие частных интересов муниципальных служащих, составить исчерпывающий перечень таких ситуаций не представляется возможным. Тем не менее, можно выделить ряд </w:t>
      </w:r>
      <w:r w:rsidRPr="004F5B49">
        <w:rPr>
          <w:rFonts w:ascii="Arial" w:eastAsia="Times New Roman" w:hAnsi="Arial" w:cs="Arial"/>
          <w:color w:val="333333"/>
          <w:sz w:val="28"/>
          <w:szCs w:val="28"/>
        </w:rPr>
        <w:lastRenderedPageBreak/>
        <w:t>ключевых "областей регулирования", в которых возникновение конфликта интересов является наиболее вероятным:</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выполнение отдельных функций государственного управления в отношении родственников и/или иных лиц, с которыми связана личная заинтересованность муниципального служащего;</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выполнение иной оплачиваемой работы;</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владение ценными бумагами, банковскими вкладами;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получение подарков и услуг;</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имущественные обязательства и судебные разбирательства;</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взаимодействие с бывшим работодателем и трудоустройство после увольнения с  муниципальной службы;</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В настоящем документе приводится описание типовых ситуаций, которые могут возникнуть у муниципальных служащих, а также рекомендации для предотвращения и урегулирования конфликта интересов. В отдельных случаях приводится комментарий, поясняющий почему та или иная ситуация является конфликтом интересов, содержащий конкретные примеры типовой ситуации или другую полезную информацию.</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Кроме того, при определении содержания функций государственного управления учитывалось следующее.</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hyperlink r:id="rId5" w:history="1">
        <w:r w:rsidRPr="004F5B49">
          <w:rPr>
            <w:rFonts w:ascii="Arial" w:eastAsia="Times New Roman" w:hAnsi="Arial" w:cs="Arial"/>
            <w:color w:val="469A64"/>
            <w:sz w:val="28"/>
          </w:rPr>
          <w:t>Частью 4 статьи 1</w:t>
        </w:r>
      </w:hyperlink>
      <w:r w:rsidRPr="004F5B49">
        <w:rPr>
          <w:rFonts w:ascii="Arial" w:eastAsia="Times New Roman" w:hAnsi="Arial" w:cs="Arial"/>
          <w:color w:val="333333"/>
          <w:sz w:val="28"/>
        </w:rPr>
        <w:t> </w:t>
      </w:r>
      <w:r w:rsidRPr="004F5B49">
        <w:rPr>
          <w:rFonts w:ascii="Arial" w:eastAsia="Times New Roman" w:hAnsi="Arial" w:cs="Arial"/>
          <w:color w:val="333333"/>
          <w:sz w:val="28"/>
          <w:szCs w:val="28"/>
        </w:rPr>
        <w:t>Федерального закона № 273-ФЗ установлено, что функции государственного, муниципального (административного) управления организацией представляют собой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Осуществление "функций государственного управления" предполагает, в том числе:</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lastRenderedPageBreak/>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осуществление государственного надзора и контроля;</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организацию продажи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подготовку и принятие решений об отсрочке уплаты налогов и сборов;</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лицензирование отдельных видов деятельности, выдача разрешений на отдельные виды работ и иные действия;</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проведение государственной экспертизы и выдача заключений;</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возбуждение и рассмотрение дел об административных правонарушениях, проведение административного расследования;</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представление в судебных органах прав и законных интересов Российской Федерации, субъектов Российской Федерации;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участие муниципального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В связи с вышеизложенным представляется, что в основе организации работы по урегулированию конфликта интересов на муниципальной службе лежит обеспечение исполнения  муниципальными служащими обязанностей, предусмотренных</w:t>
      </w:r>
      <w:r w:rsidRPr="004F5B49">
        <w:rPr>
          <w:rFonts w:ascii="Arial" w:eastAsia="Times New Roman" w:hAnsi="Arial" w:cs="Arial"/>
          <w:color w:val="333333"/>
          <w:sz w:val="28"/>
        </w:rPr>
        <w:t> </w:t>
      </w:r>
      <w:hyperlink r:id="rId6" w:history="1">
        <w:r w:rsidRPr="004F5B49">
          <w:rPr>
            <w:rFonts w:ascii="Arial" w:eastAsia="Times New Roman" w:hAnsi="Arial" w:cs="Arial"/>
            <w:color w:val="469A64"/>
            <w:sz w:val="28"/>
          </w:rPr>
          <w:t>статьей 11</w:t>
        </w:r>
      </w:hyperlink>
      <w:r w:rsidRPr="004F5B49">
        <w:rPr>
          <w:rFonts w:ascii="Arial" w:eastAsia="Times New Roman" w:hAnsi="Arial" w:cs="Arial"/>
          <w:color w:val="333333"/>
          <w:sz w:val="28"/>
        </w:rPr>
        <w:t> </w:t>
      </w:r>
      <w:r w:rsidRPr="004F5B49">
        <w:rPr>
          <w:rFonts w:ascii="Arial" w:eastAsia="Times New Roman" w:hAnsi="Arial" w:cs="Arial"/>
          <w:color w:val="333333"/>
          <w:sz w:val="28"/>
          <w:szCs w:val="28"/>
        </w:rPr>
        <w:t>Федерального закона № 273-ФЗ и статьей 10.3 Закона КЧР № 1-РЗ.</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lastRenderedPageBreak/>
        <w:t>В частности,</w:t>
      </w:r>
      <w:r w:rsidRPr="004F5B49">
        <w:rPr>
          <w:rFonts w:ascii="Arial" w:eastAsia="Times New Roman" w:hAnsi="Arial" w:cs="Arial"/>
          <w:color w:val="333333"/>
          <w:sz w:val="28"/>
        </w:rPr>
        <w:t> </w:t>
      </w:r>
      <w:hyperlink r:id="rId7" w:history="1">
        <w:r w:rsidRPr="004F5B49">
          <w:rPr>
            <w:rFonts w:ascii="Arial" w:eastAsia="Times New Roman" w:hAnsi="Arial" w:cs="Arial"/>
            <w:color w:val="469A64"/>
            <w:sz w:val="28"/>
          </w:rPr>
          <w:t>частью 2 статьи 11</w:t>
        </w:r>
      </w:hyperlink>
      <w:r w:rsidRPr="004F5B49">
        <w:rPr>
          <w:rFonts w:ascii="Arial" w:eastAsia="Times New Roman" w:hAnsi="Arial" w:cs="Arial"/>
          <w:color w:val="333333"/>
          <w:sz w:val="28"/>
        </w:rPr>
        <w:t> </w:t>
      </w:r>
      <w:r w:rsidRPr="004F5B49">
        <w:rPr>
          <w:rFonts w:ascii="Arial" w:eastAsia="Times New Roman" w:hAnsi="Arial" w:cs="Arial"/>
          <w:color w:val="333333"/>
          <w:sz w:val="28"/>
          <w:szCs w:val="28"/>
        </w:rPr>
        <w:t>Федерального закона N 273-ФЗ  установлена обязанность муниципального служащего в письменной форме уведомить своего непосредственного начальника о возможности возникновения конфликта интересов.</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Причем,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Выяснение обстоятельств непринятия муниципальным служащим мер по предотвращению и урегулированию конфликта интересов должно осуществляться в рамках не служебной проверки, а проверки, проводимой подразделением кадровой службы по профилактике коррупционных и иных правонарушений.</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Применение мер по предотвращению конфликта интересов может осуществляться по инициативе муниципального служащего и не связываться с его обязанностями, установленными законодательством о муниципальной службе и противодействии коррупции. Например, обращение муниципального служащего с ходатайством об установлении соответствующей комиссией,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xml:space="preserve">Мониторинг практики рассмотрения случаев конфликта интересов на муниципальной службе, проводимый </w:t>
      </w:r>
      <w:proofErr w:type="spellStart"/>
      <w:r w:rsidRPr="004F5B49">
        <w:rPr>
          <w:rFonts w:ascii="Arial" w:eastAsia="Times New Roman" w:hAnsi="Arial" w:cs="Arial"/>
          <w:color w:val="333333"/>
          <w:sz w:val="28"/>
          <w:szCs w:val="28"/>
        </w:rPr>
        <w:t>Минздравсоцразвития</w:t>
      </w:r>
      <w:proofErr w:type="spellEnd"/>
      <w:r w:rsidRPr="004F5B49">
        <w:rPr>
          <w:rFonts w:ascii="Arial" w:eastAsia="Times New Roman" w:hAnsi="Arial" w:cs="Arial"/>
          <w:color w:val="333333"/>
          <w:sz w:val="28"/>
          <w:szCs w:val="28"/>
        </w:rPr>
        <w:t xml:space="preserve"> России в 2011 году, а также анализ информации о деятельности комиссий показал, что наиболее часто рассматриваемыми случаями конфликта интересов являются: совершение действий, принятие решений в отношении родственников, друзей, деловых партнеров муниципального служащего; выполнение последним иной оплачиваемой работы, владение муниципальным служащим ценными бумагами, акциями (долями участия, паями в уставных (складочных) капиталах организаций), замещение должности в коммерческих и некоммерческих организациях после увольнения с муниципальной службы, если отдельные функции государственного управления </w:t>
      </w:r>
      <w:r w:rsidRPr="004F5B49">
        <w:rPr>
          <w:rFonts w:ascii="Arial" w:eastAsia="Times New Roman" w:hAnsi="Arial" w:cs="Arial"/>
          <w:color w:val="333333"/>
          <w:sz w:val="28"/>
          <w:szCs w:val="28"/>
        </w:rPr>
        <w:lastRenderedPageBreak/>
        <w:t>данными организациями входили в должностные (служебные) обязанности муниципального служащего.</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b/>
          <w:bCs/>
          <w:color w:val="333333"/>
          <w:sz w:val="28"/>
        </w:rPr>
        <w:t>Типовые ситуации конфликта интересов, которые могут возникать  на муниципальной службе и порядок их урегулирования:</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1. 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муниципального служащего.</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1.1. Описание ситуации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Муниципальный служащий участвует в осуществлении отдельных функций государственного управления и/или в принятии кадровых решений в отношении родственников и/или иных лиц, с которыми связана личная заинтересованность муниципального служащего.</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Меры предотвращения и урегулирования</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Муниципальному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Представителю нанимателя рекомендуется отстранить муниципального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муниципального служащего. Например, рекомендуется временно вывести  муниципального служащего из состава конкурсной комиссии, если одним из кандидатов на замещение вакантной должности муниципальной службы является его родственник.</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Комментарий</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xml:space="preserve">Осуществление муниципальным 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w:t>
      </w:r>
      <w:r w:rsidRPr="004F5B49">
        <w:rPr>
          <w:rFonts w:ascii="Arial" w:eastAsia="Times New Roman" w:hAnsi="Arial" w:cs="Arial"/>
          <w:color w:val="333333"/>
          <w:sz w:val="28"/>
          <w:szCs w:val="28"/>
        </w:rPr>
        <w:lastRenderedPageBreak/>
        <w:t>конфликта интересов. Существует множество разновидностей подобной ситуации, например:</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муниципальный 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муниципального служащего;</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муниципальный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муниципального служащего.</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При этом необходимо отметить, что далеко не любое выполнение функций государственного управления в отношении родственников влечет конфликт интересов. В частности, если муниципальный служащий предоставляет государственные (муниципальной)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2. Конфликт интересов, связанный с выполнением иной оплачиваемой работы</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2.1. Описание ситуации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Муниципальный служащий, его родственники или иные лица, с которыми связана личная заинтересованность  муниципального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муниципальный служащий осуществляет отдельные функции государственного управления.</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Меры предотвращения и урегулирования</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Муниципальный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lastRenderedPageBreak/>
        <w:t>Уведомительный порядок направления      муниципальным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муниципальному служащему выполнять иную оплачиваемую работу.</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Вместе с тем, в случае возникновения у муниципального служащего личной заинтересованности, которая приводит или может привести к конфликту интересов, муниципальный служащий обязан проинформировать об этом представителя нанимателя и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муниципального служащего со всеми вытекающими из этого юридическими последствиями.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При наличии конфликта интересов или возможности его возникновения муниципальному служащему рекомендуется отказаться от предложений о выполнении иной оплачиваемой работы в организации, в отношении которой муниципальный служащий осуществляет отдельные функции государственного управления.</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В случае если на момент начала выполнения отдельных функций государственного управления в отношении организации муниципальный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В случае если на момент начала выполнения отдельных функций государственного управления в отношении организации родственники муниципального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В случае если муниципальный служащий самостоятельно не предпринял мер по урегулированию конфликта интересов, представителю нанимателя рекомендуется отстранить муниципального служащего от исполнения должностных (служебных) обязанностей в отношении организации, в которой муниципальный служащий или его родственники выполняют иную оплачиваемую работу.</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lastRenderedPageBreak/>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Комментарий</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В соответствии с</w:t>
      </w:r>
      <w:r w:rsidRPr="004F5B49">
        <w:rPr>
          <w:rFonts w:ascii="Arial" w:eastAsia="Times New Roman" w:hAnsi="Arial" w:cs="Arial"/>
          <w:color w:val="333333"/>
          <w:sz w:val="28"/>
        </w:rPr>
        <w:t> </w:t>
      </w:r>
      <w:hyperlink r:id="rId8" w:history="1">
        <w:r w:rsidRPr="004F5B49">
          <w:rPr>
            <w:rFonts w:ascii="Arial" w:eastAsia="Times New Roman" w:hAnsi="Arial" w:cs="Arial"/>
            <w:color w:val="469A64"/>
            <w:sz w:val="28"/>
          </w:rPr>
          <w:t>частью 16 статьи 14</w:t>
        </w:r>
      </w:hyperlink>
      <w:r w:rsidRPr="004F5B49">
        <w:rPr>
          <w:rFonts w:ascii="Arial" w:eastAsia="Times New Roman" w:hAnsi="Arial" w:cs="Arial"/>
          <w:color w:val="333333"/>
          <w:sz w:val="28"/>
        </w:rPr>
        <w:t> </w:t>
      </w:r>
      <w:r w:rsidRPr="004F5B49">
        <w:rPr>
          <w:rFonts w:ascii="Arial" w:eastAsia="Times New Roman" w:hAnsi="Arial" w:cs="Arial"/>
          <w:color w:val="333333"/>
          <w:sz w:val="28"/>
          <w:szCs w:val="28"/>
        </w:rPr>
        <w:t>Федерального закона № 25-ФЗ  муниципальный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При этом ситуация, при которой муниципальный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муниципального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Действующее законодательство не устанавливает прямых ограничений на трудоустройство родственников муниципального служащего. Тем не менее, ситуация, когда родственники муниципального служащего владеют проверяемой им организацией, работают в ней или устраиваются в нее на работу, по сути, схожа с ситуацией, рассмотренной в</w:t>
      </w:r>
      <w:r w:rsidRPr="004F5B49">
        <w:rPr>
          <w:rFonts w:ascii="Arial" w:eastAsia="Times New Roman" w:hAnsi="Arial" w:cs="Arial"/>
          <w:color w:val="333333"/>
          <w:sz w:val="28"/>
        </w:rPr>
        <w:t> </w:t>
      </w:r>
      <w:hyperlink r:id="rId9" w:anchor="Par60" w:history="1">
        <w:r w:rsidRPr="004F5B49">
          <w:rPr>
            <w:rFonts w:ascii="Arial" w:eastAsia="Times New Roman" w:hAnsi="Arial" w:cs="Arial"/>
            <w:color w:val="469A64"/>
            <w:sz w:val="28"/>
          </w:rPr>
          <w:t>пункте 1.1</w:t>
        </w:r>
      </w:hyperlink>
      <w:r w:rsidRPr="004F5B49">
        <w:rPr>
          <w:rFonts w:ascii="Arial" w:eastAsia="Times New Roman" w:hAnsi="Arial" w:cs="Arial"/>
          <w:color w:val="333333"/>
          <w:sz w:val="28"/>
        </w:rPr>
        <w:t> </w:t>
      </w:r>
      <w:r w:rsidRPr="004F5B49">
        <w:rPr>
          <w:rFonts w:ascii="Arial" w:eastAsia="Times New Roman" w:hAnsi="Arial" w:cs="Arial"/>
          <w:color w:val="333333"/>
          <w:sz w:val="28"/>
          <w:szCs w:val="28"/>
        </w:rPr>
        <w:t>данного документа.</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Под личной заинтересованностью муниципального служащего, которая влияет или может повлиять на объективное исполнение им должностных обязанностей, понимается возможность получения муниципальным служащим при исполнении должностных обязанностей доходов не только для самого муниципального служащего, но и для членов его семьи или ряда иных лиц.</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2.2. Описание ситуации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Муниципальный служащий, его родственники или иные лица, с которыми связана личная заинтересованность муниципального служащего, выполняют оплачиваемую работу в организации, предоставляющей платные услуги другой организации. При этом муниципальный служащий осуществляет в отношении последней отдельные функции государственного управления.</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Меры предотвращения и   урегулирования</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xml:space="preserve">При направлении представителю нанимателя предварительного уведомления о выполнении иной оплачиваемой работы муниципальному служащему следует полно и подробно изложить, в </w:t>
      </w:r>
      <w:r w:rsidRPr="004F5B49">
        <w:rPr>
          <w:rFonts w:ascii="Arial" w:eastAsia="Times New Roman" w:hAnsi="Arial" w:cs="Arial"/>
          <w:color w:val="333333"/>
          <w:sz w:val="28"/>
          <w:szCs w:val="28"/>
        </w:rPr>
        <w:lastRenderedPageBreak/>
        <w:t>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муниципального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Представителю нанимателя рекомендуется подробно рассмотреть обстоятельства выполнения муниципальным служащим иной оплачиваемой работы. Особое внимание следует уделять фактам, указывающим на возможное использование муниципальным служащим своих полномочий для получения дополнительного дохода, например:</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услуги, предоставляемые организацией, оказывающей платные услуги, связаны с должностными обязанностями муниципального служащего;</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муниципальный служащий непосредственно участвует в предоставлении услуг организации, получающей платные услуги;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организация, оказывающая платные услуги, регулярно предоставляет услуги организациям, в отношении которых  муниципальный служащий осуществляет отдельные функции государственного управления и т.д.</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муниципального служащего от исполнения должностных (служебных) обязанностей в отношении организации, получающей платные услуги.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Комментарий</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xml:space="preserve">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муниципального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муниципальный </w:t>
      </w:r>
      <w:r w:rsidRPr="004F5B49">
        <w:rPr>
          <w:rFonts w:ascii="Arial" w:eastAsia="Times New Roman" w:hAnsi="Arial" w:cs="Arial"/>
          <w:color w:val="333333"/>
          <w:sz w:val="28"/>
          <w:szCs w:val="28"/>
        </w:rPr>
        <w:lastRenderedPageBreak/>
        <w:t>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2.3. Описание ситуации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xml:space="preserve">Муниципальный служащий, его родственники или иные лица, с которыми связана личная заинтересованность муниципального служащего, выполняет оплачиваемую работу в организации, которая является материнской, дочерней или иным образом </w:t>
      </w:r>
      <w:proofErr w:type="spellStart"/>
      <w:r w:rsidRPr="004F5B49">
        <w:rPr>
          <w:rFonts w:ascii="Arial" w:eastAsia="Times New Roman" w:hAnsi="Arial" w:cs="Arial"/>
          <w:color w:val="333333"/>
          <w:sz w:val="28"/>
          <w:szCs w:val="28"/>
        </w:rPr>
        <w:t>аффилированной</w:t>
      </w:r>
      <w:proofErr w:type="spellEnd"/>
      <w:r w:rsidRPr="004F5B49">
        <w:rPr>
          <w:rFonts w:ascii="Arial" w:eastAsia="Times New Roman" w:hAnsi="Arial" w:cs="Arial"/>
          <w:color w:val="333333"/>
          <w:sz w:val="28"/>
          <w:szCs w:val="28"/>
        </w:rPr>
        <w:t xml:space="preserve"> с иной организацией, в отношении которой муниципальный служащий осуществляет отдельные функции государственного управления.</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Меры предотвращения и урегулирования</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xml:space="preserve">При направлении представителю нанимателя предварительного уведомления о выполнении иной оплачиваемой работы муниципальному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w:t>
      </w:r>
      <w:proofErr w:type="spellStart"/>
      <w:r w:rsidRPr="004F5B49">
        <w:rPr>
          <w:rFonts w:ascii="Arial" w:eastAsia="Times New Roman" w:hAnsi="Arial" w:cs="Arial"/>
          <w:color w:val="333333"/>
          <w:sz w:val="28"/>
          <w:szCs w:val="28"/>
        </w:rPr>
        <w:t>аффилированных</w:t>
      </w:r>
      <w:proofErr w:type="spellEnd"/>
      <w:r w:rsidRPr="004F5B49">
        <w:rPr>
          <w:rFonts w:ascii="Arial" w:eastAsia="Times New Roman" w:hAnsi="Arial" w:cs="Arial"/>
          <w:color w:val="333333"/>
          <w:sz w:val="28"/>
          <w:szCs w:val="28"/>
        </w:rPr>
        <w:t xml:space="preserve"> организациях.</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xml:space="preserve">В случае если на момент начала выполнения отдельных функций государственного управления в отношении организации родственники муниципального служащего уже выполняли оплачиваемую работу в </w:t>
      </w:r>
      <w:proofErr w:type="spellStart"/>
      <w:r w:rsidRPr="004F5B49">
        <w:rPr>
          <w:rFonts w:ascii="Arial" w:eastAsia="Times New Roman" w:hAnsi="Arial" w:cs="Arial"/>
          <w:color w:val="333333"/>
          <w:sz w:val="28"/>
          <w:szCs w:val="28"/>
        </w:rPr>
        <w:t>аффилированной</w:t>
      </w:r>
      <w:proofErr w:type="spellEnd"/>
      <w:r w:rsidRPr="004F5B49">
        <w:rPr>
          <w:rFonts w:ascii="Arial" w:eastAsia="Times New Roman" w:hAnsi="Arial" w:cs="Arial"/>
          <w:color w:val="333333"/>
          <w:sz w:val="28"/>
          <w:szCs w:val="28"/>
        </w:rPr>
        <w:t xml:space="preserve">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xml:space="preserve">Представителю нанимателя рекомендуется отстранить муниципального служащего от исполнения должностных (служебных) обязанностей в отношении организации, являющейся материнской, дочерней или иным образом </w:t>
      </w:r>
      <w:proofErr w:type="spellStart"/>
      <w:r w:rsidRPr="004F5B49">
        <w:rPr>
          <w:rFonts w:ascii="Arial" w:eastAsia="Times New Roman" w:hAnsi="Arial" w:cs="Arial"/>
          <w:color w:val="333333"/>
          <w:sz w:val="28"/>
          <w:szCs w:val="28"/>
        </w:rPr>
        <w:t>аффилированной</w:t>
      </w:r>
      <w:proofErr w:type="spellEnd"/>
      <w:r w:rsidRPr="004F5B49">
        <w:rPr>
          <w:rFonts w:ascii="Arial" w:eastAsia="Times New Roman" w:hAnsi="Arial" w:cs="Arial"/>
          <w:color w:val="333333"/>
          <w:sz w:val="28"/>
          <w:szCs w:val="28"/>
        </w:rPr>
        <w:t xml:space="preserve"> с той организацией, в которой муниципальный служащий выполняет иную оплачиваемую работу.</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2.4. Описание ситуации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lastRenderedPageBreak/>
        <w:t>Муниципальный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Меры предотвращения и урегулирования</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Представителю нанимателя рекомендуется указать муниципальному служащему, что выполнение подобной иной оплачиваемой работы влечет конфликт интересов. В случае если муниципальный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муниципального служащего от замещаемой должности.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Важно отметить, что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2.5. Описание ситуации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Муниципальный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муниципального служащего.</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Меры предотвращения и урегулирования</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Муниципальному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Представителю нанимателя рекомендуется вывести муниципального служащего из состава комиссии по размещению заказа на время проведения конкурса, в результате которого у муниципального служащего есть личная заинтересованность.</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lastRenderedPageBreak/>
        <w:t>3. Конфликт интересов, связанный с владением ценными бумагами, банковскими вкладами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3.1. Описание ситуации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Муниципальный служащий и/или его родственники владеют ценными бумагами организации, в отношении которой муниципальный служащий осуществляет отдельные функции государственного управления.</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Меры предотвращения и урегулирования</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В случае если муниципальный 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Необходимо отметить, что существует проблема выбора управляющей организации или доверительного управляющего, которым муниципальный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муниципальным служащим может быть принято добровольное решение об отчуждении ценных бумаг.</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В случае если родственники муниципального служащего владеют ценными бумагами организации, в отношении которой он осуществляет отдельные функции государственного управления, муниципальный 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муниципальному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xml:space="preserve">До принятия муниципальным служащим мер по урегулированию конфликта интересов представителю нанимателя рекомендуется отстранить муниципального служащего от исполнения должностных (служебных) обязанностей в отношении организации, ценными </w:t>
      </w:r>
      <w:r w:rsidRPr="004F5B49">
        <w:rPr>
          <w:rFonts w:ascii="Arial" w:eastAsia="Times New Roman" w:hAnsi="Arial" w:cs="Arial"/>
          <w:color w:val="333333"/>
          <w:sz w:val="28"/>
          <w:szCs w:val="28"/>
        </w:rPr>
        <w:lastRenderedPageBreak/>
        <w:t>бумагами которой владеет муниципальный служащий или его родственники.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Комментарий</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муниципальным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Для родственников муниципального служащего ограничений на владение ценными бумагами не установлено. Тем не менее, важно понимать, что наличие в собственности у родственников муниципального служащего ценных бумаг организации, на деятельность которой муниципальный служащий может повлиять в ходе исполнения должностных обязанностей, также влечет конфликт интересов.</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При рассмотрении данной ситуации необходимо отметить, что отсутствует коллизия норм</w:t>
      </w:r>
      <w:r w:rsidRPr="004F5B49">
        <w:rPr>
          <w:rFonts w:ascii="Arial" w:eastAsia="Times New Roman" w:hAnsi="Arial" w:cs="Arial"/>
          <w:color w:val="333333"/>
          <w:sz w:val="28"/>
        </w:rPr>
        <w:t> </w:t>
      </w:r>
      <w:hyperlink r:id="rId10" w:history="1">
        <w:r w:rsidRPr="004F5B49">
          <w:rPr>
            <w:rFonts w:ascii="Arial" w:eastAsia="Times New Roman" w:hAnsi="Arial" w:cs="Arial"/>
            <w:color w:val="469A64"/>
            <w:sz w:val="28"/>
          </w:rPr>
          <w:t>статей 11</w:t>
        </w:r>
      </w:hyperlink>
      <w:r w:rsidRPr="004F5B49">
        <w:rPr>
          <w:rFonts w:ascii="Arial" w:eastAsia="Times New Roman" w:hAnsi="Arial" w:cs="Arial"/>
          <w:color w:val="333333"/>
          <w:sz w:val="28"/>
        </w:rPr>
        <w:t> </w:t>
      </w:r>
      <w:r w:rsidRPr="004F5B49">
        <w:rPr>
          <w:rFonts w:ascii="Arial" w:eastAsia="Times New Roman" w:hAnsi="Arial" w:cs="Arial"/>
          <w:color w:val="333333"/>
          <w:sz w:val="28"/>
          <w:szCs w:val="28"/>
        </w:rPr>
        <w:t>и</w:t>
      </w:r>
      <w:r w:rsidRPr="004F5B49">
        <w:rPr>
          <w:rFonts w:ascii="Arial" w:eastAsia="Times New Roman" w:hAnsi="Arial" w:cs="Arial"/>
          <w:color w:val="333333"/>
          <w:sz w:val="28"/>
        </w:rPr>
        <w:t> </w:t>
      </w:r>
      <w:hyperlink r:id="rId11" w:history="1">
        <w:r w:rsidRPr="004F5B49">
          <w:rPr>
            <w:rFonts w:ascii="Arial" w:eastAsia="Times New Roman" w:hAnsi="Arial" w:cs="Arial"/>
            <w:color w:val="469A64"/>
            <w:sz w:val="28"/>
          </w:rPr>
          <w:t>12.3</w:t>
        </w:r>
      </w:hyperlink>
      <w:r w:rsidRPr="004F5B49">
        <w:rPr>
          <w:rFonts w:ascii="Arial" w:eastAsia="Times New Roman" w:hAnsi="Arial" w:cs="Arial"/>
          <w:color w:val="333333"/>
          <w:sz w:val="28"/>
        </w:rPr>
        <w:t> </w:t>
      </w:r>
      <w:r w:rsidRPr="004F5B49">
        <w:rPr>
          <w:rFonts w:ascii="Arial" w:eastAsia="Times New Roman" w:hAnsi="Arial" w:cs="Arial"/>
          <w:color w:val="333333"/>
          <w:sz w:val="28"/>
          <w:szCs w:val="28"/>
        </w:rPr>
        <w:t>Федерального закона N 273-ФЗ.</w:t>
      </w:r>
      <w:r w:rsidRPr="004F5B49">
        <w:rPr>
          <w:rFonts w:ascii="Arial" w:eastAsia="Times New Roman" w:hAnsi="Arial" w:cs="Arial"/>
          <w:color w:val="333333"/>
          <w:sz w:val="28"/>
        </w:rPr>
        <w:t> </w:t>
      </w:r>
      <w:hyperlink r:id="rId12" w:history="1">
        <w:r w:rsidRPr="004F5B49">
          <w:rPr>
            <w:rFonts w:ascii="Arial" w:eastAsia="Times New Roman" w:hAnsi="Arial" w:cs="Arial"/>
            <w:color w:val="469A64"/>
            <w:sz w:val="28"/>
          </w:rPr>
          <w:t>Статья 12.3</w:t>
        </w:r>
      </w:hyperlink>
      <w:r w:rsidRPr="004F5B49">
        <w:rPr>
          <w:rFonts w:ascii="Arial" w:eastAsia="Times New Roman" w:hAnsi="Arial" w:cs="Arial"/>
          <w:color w:val="333333"/>
          <w:sz w:val="28"/>
          <w:szCs w:val="28"/>
        </w:rPr>
        <w:t>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в качестве запретов для муниципальных служащих в федеральных законах, регулирующих прохождение различных видов  муниципальной службы (для муниципальной службы -  ст.14 Федерального закона N 25-ФЗ). Такие предписания являются общим для всех муниципальных служащих запретом, связанным с муниципальной службой.</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В то же время в</w:t>
      </w:r>
      <w:r w:rsidRPr="004F5B49">
        <w:rPr>
          <w:rFonts w:ascii="Arial" w:eastAsia="Times New Roman" w:hAnsi="Arial" w:cs="Arial"/>
          <w:color w:val="333333"/>
          <w:sz w:val="28"/>
        </w:rPr>
        <w:t> </w:t>
      </w:r>
      <w:hyperlink r:id="rId13" w:history="1">
        <w:r w:rsidRPr="004F5B49">
          <w:rPr>
            <w:rFonts w:ascii="Arial" w:eastAsia="Times New Roman" w:hAnsi="Arial" w:cs="Arial"/>
            <w:color w:val="469A64"/>
            <w:sz w:val="28"/>
          </w:rPr>
          <w:t>статье 11</w:t>
        </w:r>
      </w:hyperlink>
      <w:r w:rsidRPr="004F5B49">
        <w:rPr>
          <w:rFonts w:ascii="Arial" w:eastAsia="Times New Roman" w:hAnsi="Arial" w:cs="Arial"/>
          <w:color w:val="333333"/>
          <w:sz w:val="28"/>
        </w:rPr>
        <w:t> </w:t>
      </w:r>
      <w:r w:rsidRPr="004F5B49">
        <w:rPr>
          <w:rFonts w:ascii="Arial" w:eastAsia="Times New Roman" w:hAnsi="Arial" w:cs="Arial"/>
          <w:color w:val="333333"/>
          <w:sz w:val="28"/>
          <w:szCs w:val="28"/>
        </w:rPr>
        <w:t xml:space="preserve">Федерального закона N 273-ФЗ и 10.3 Закона КЧР № 1-РЗ предусмотрены меры по предотвращению и урегулированию конфликта интересов, что в свою очередь предполагает применение изложенных в них положений при наличии конкретной ситуации, которая приводит или может привести к конфликту интересов. Таким образом, предусмотренная обязанность муниципального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w:t>
      </w:r>
      <w:r w:rsidRPr="004F5B49">
        <w:rPr>
          <w:rFonts w:ascii="Arial" w:eastAsia="Times New Roman" w:hAnsi="Arial" w:cs="Arial"/>
          <w:color w:val="333333"/>
          <w:sz w:val="28"/>
          <w:szCs w:val="28"/>
        </w:rPr>
        <w:lastRenderedPageBreak/>
        <w:t>ситуации, когда муниципальному служащему стало известно о возможности такого конфликта.</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3.2. Описание ситуации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Муниципальный служащий участвует в осуществлении отдельных функций государственного управления в отношении банков и кредитных организаций, в которых сам муниципальный служащий, его родственники или иные лица, с которыми связана личная заинтересованность муниципального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Меры предотвращения и урегулирования</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Муниципальному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Представителю нанимателя рекомендуется до принятия муниципальным служащим мер по урегулированию конфликта интересов отстранить муниципального служащего от исполнения должностных (служебных) обязанностей в отношении банков и кредитных организаций, в которых сам муниципальный служащий, его родственники или иные лица, с которыми связана личная заинтересованность муниципального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4. Конфликт интересов, связанный с получением подарков и услуг</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4.1. Описание ситуации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lastRenderedPageBreak/>
        <w:t>Муниципальный служащий, его родственники или иные лица, с которыми связана личная заинтересованность муниципального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муниципальный служащий осуществляет или ранее осуществлял отдельные функции государственного управления.</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Меры предотвращения и урегулирования</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Муниципальному служащему и его родственникам рекомендуется не принимать подарки от организаций, в отношении которых муниципальный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Представителю нанимателя, в случае если ему стало известно о получении муниципальным служащим подарка от физических лиц или организаций, в отношении которых муниципальный служащий осуществляет или ранее осуществлял отдельные функции государственного управления, необходимо оценить, насколько полученный подарок связан с исполнением должностных обязанностей.</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Если подарок связан с исполнением должностных обязанностей, то в отношении муниципального служащего должны быть применены меры дисциплинарной ответственности, учитывая характер совершенного  муниципальным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Если подарок не связан с исполнением должностных обязанностей, то муниципальному служащему рекомендуется указать на то, что получение подарков от заинтересованных физических лиц и организаций может нанести урон репутации государственного органа, и поэтому является нежелательным вне зависимости от повода дарения.</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xml:space="preserve">В случае если представитель нанимателя обладает информацией о получении родственниками муниципального служащего подарков от </w:t>
      </w:r>
      <w:r w:rsidRPr="004F5B49">
        <w:rPr>
          <w:rFonts w:ascii="Arial" w:eastAsia="Times New Roman" w:hAnsi="Arial" w:cs="Arial"/>
          <w:color w:val="333333"/>
          <w:sz w:val="28"/>
          <w:szCs w:val="28"/>
        </w:rPr>
        <w:lastRenderedPageBreak/>
        <w:t>физических лиц и/или организаций, в отношении которых муниципальный служащий осуществляет или ранее осуществлял отдельные функции государственного управления, рекомендуется:</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указать муниципальному служащему, что факт получения подарков влечет конфликт интересов;</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предложить вернуть соответствующий подарок или компенсировать его стоимость;</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до принятия муниципальным служащим мер по урегулированию конфликта интересов отстранить муниципального служащего от исполнения должностных (служебных) обязанностей в отношении физических лиц и организаций, от которых был получен подарок.</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Комментарий</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Установлен запрет муниципальным служащим получать в связи с исполнением должностных обязанностей вознаграждения от физических и юридических лиц.</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Вместе с тем, проверяемая организация или ее представители могут попытаться подарить муниципальному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муниципального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муниципального служащего и, тем самым, могут нанести ущерб репутации государственного органа и муниципальной службе в целом.</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То же самое относится и к подаркам, получаемым от заинтересованной организации родственниками муниципального служащего. Действующее законодательство не устанавливает никаких ограничений на получение подарков и иных благ родственниками муниципальных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муниципального служащего.</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lastRenderedPageBreak/>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4.2. Описание ситуации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Муниципальный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или иным лицам, с которыми связана личная заинтересованность муниципального служащего.</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Меры предотвращения и урегулирования</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Муниципальному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Представителю нанимателя следует оценить, действительно ли отношения муниципального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муниципального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или иным лицам, с которыми связана личная заинтересованность муниципального служащего.</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4.3. Описание ситуации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Муниципальный служащий получает подарки от своего непосредственного подчиненного.</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Меры предотвращения и урегулирования</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Муниципальному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xml:space="preserve">Представителю нанимателя, которому стало известно о получении муниципальным служащим подарков от непосредственных подчиненных, следует указать муниципальному служащему на то, что подобный подарок может рассматриваться как полученный в связи с </w:t>
      </w:r>
      <w:r w:rsidRPr="004F5B49">
        <w:rPr>
          <w:rFonts w:ascii="Arial" w:eastAsia="Times New Roman" w:hAnsi="Arial" w:cs="Arial"/>
          <w:color w:val="333333"/>
          <w:sz w:val="28"/>
          <w:szCs w:val="28"/>
        </w:rPr>
        <w:lastRenderedPageBreak/>
        <w:t>исполнением должностных обязанностей, в связи с чем подобная практика может повлечь конфликт интересов, а также рекомендовать муниципальному служащему вернуть полученный подарок дарителю в целях предотвращения конфликта интересов.</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5. Конфликт интересов, связанный с имущественными обязательствами и судебными разбирательствами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5.1. Описание ситуации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Муниципальный служащий участвует в осуществлении отдельных функций муниципального управления в отношении организации, перед которой сам муниципальный служащий и/или его родственники имеют имущественные обязательства.</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Меры предотвращения и урегулирования</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В этом случае муниципальному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муниципальному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Представителю нанимателя рекомендуется, по крайней мере, до урегулирования имущественного обязательства отстранить муниципального служащего от исполнения должностных (служебных) обязанностей в отношении организации, перед которой сам муниципальный служащий, его родственники или иные лица, с которыми связана личная заинтересованность муниципального служащего, имеют имущественные обязательства.</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5.2. Описание ситуации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Муниципальный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муниципального служащего.</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lastRenderedPageBreak/>
        <w:t>Меры предотвращения и урегулирования</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Муниципальному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Представителю нанимателя рекомендуется отстранить муниципального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муниципального служащего или иные лица, с которыми связана личная заинтересованность муниципального служащего.</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5.3. Описание ситуации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Муниципальный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муниципальным служащим, его родственниками, или иными лицами, с которыми связана личная заинтересованность муниципального служащего.</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Меры предотвращения и урегулирования</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Муниципальному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Представителю нанимателя рекомендуется, по крайней мере, до урегулирования имущественного обязательства отстранить муниципального служащего от исполнения должностных (служебных) обязанностей в отношении организации, которая имеет имущественные обязательства перед муниципальным служащим, его родственниками, или иными лицами, с которыми связана личная заинтересованность муниципального служащего.</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5.4. Описание ситуации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Муниципальный служащий, его родственники или иные лица, с которыми связана личная заинтересованность государственного служащего, участвуют в деле, рассматриваемом в судебном разбирательстве с физическими лицами и организациями, в отношении которых муниципальный служащий осуществляет отдельные функции государственного управления.</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lastRenderedPageBreak/>
        <w:t>Меры предотвращения и урегулирования</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Муниципальному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Представителю нанимателя рекомендуется отстранить муниципального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муниципальным служащим, его родственниками или иными лицами, с которыми связана личная заинтересованность муниципального служащего.</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6. Конфликт интересов, связанный с взаимодействием с бывшим работодателем и трудоустройством после увольнения с муниципальной службы</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6.1. Описание ситуации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Муниципальный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муниципальную службу.</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Меры предотвращения и урегулирования</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Муниципальному 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муниципальную службу,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Представителю нанимателя рекомендуется оценить, могут ли взаимоотношения  муниципального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отстранить муниципального служащего от исполнения должностных (служебных) обязанностей в отношении бывшего работодателя.</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lastRenderedPageBreak/>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Комментарий</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Муниципальный служащий, поступивший на муниципальную 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муниципальный служащий по тем или иным причинам испытывает неприязнь к бывшему работодателю.</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И дружеское, и враждебное отношение к проверяемой организации могут воспрепятствовать объективному исполнению муниципальным служащим его должностных обязанностей.</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муниципального служащего, членов его семьи или организаций, с которыми муниципальный служащий связан финансовыми или иными обязательствами.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Тем не менее, следует учитывать, что в соответствии Федерального закона N 25-ФЗ муниципальный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6.2. Описание ситуации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Муниципальный служащий ведет переговоры о трудоустройстве после увольнения с муниципальной службы на работу в организацию, в отношении которой он осуществляет отдельные функции государственного управления.</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Меры предотвращения и урегулирования</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Муниципальному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муниципальному служащему рекомендуется отказаться от их обсуждения до момента увольнения с муниципальной службы.</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lastRenderedPageBreak/>
        <w:t>В случае если указанные переговоры о последующем трудоустройстве начались, муниципальному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Представителю нанимателя рекомендуется отстранить муниципального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муниципальной службы.</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С трудоустройством бывших муниципальных 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бывший муниципальный служащий поступает на работу в частную организацию, регулярно взаимодействующую с государственным органом, в котором муниципальный служащий ранее замещал должность;</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бывший муниципальный служащий создает собственную организацию, существенной частью деятельности, которой является взаимодействие с государственным органом, в котором муниципальный служащий ранее замещал должность;</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муниципальный служащий продвигает определенные проекты с тем, чтобы после увольнения с муниципальной службы заниматься их реализацией.</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7. Ситуации, связанные с явным нарушением муниципальным служащим установленных запретов</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7.1. Описание ситуации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Муниципальный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Меры предотвращения и урегулирования</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lastRenderedPageBreak/>
        <w:t>Муниципальному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Представителю нанимателя при принятии решения о предоставлении или непредставлении разрешения рекомендуется уделить особое внимание основанию и цели награждения, а также тому, насколько получение муниципальным служащим награды, почетного и специального звания может породить сомнение в его беспристрастности и объективности.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7.2. Описание ситуации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Муниципальный служащий в ходе проведения контрольно-надзорных мероприятий обнаруживает нарушения законодательства. Муниципальный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муниципального служащего или иные лица, с которыми связана личная заинтересованность государственного муниципального служащего.</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Меры предотвращения и урегулирования</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Муниципальному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Комментарий</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Данная ситуация в целом аналогична ситуации, рассмотренной в</w:t>
      </w:r>
      <w:r w:rsidRPr="004F5B49">
        <w:rPr>
          <w:rFonts w:ascii="Arial" w:eastAsia="Times New Roman" w:hAnsi="Arial" w:cs="Arial"/>
          <w:color w:val="333333"/>
          <w:sz w:val="28"/>
        </w:rPr>
        <w:t> </w:t>
      </w:r>
      <w:hyperlink r:id="rId14" w:anchor="Par92" w:history="1">
        <w:r w:rsidRPr="004F5B49">
          <w:rPr>
            <w:rFonts w:ascii="Arial" w:eastAsia="Times New Roman" w:hAnsi="Arial" w:cs="Arial"/>
            <w:color w:val="469A64"/>
            <w:sz w:val="28"/>
          </w:rPr>
          <w:t>пункте 2.2</w:t>
        </w:r>
      </w:hyperlink>
      <w:r w:rsidRPr="004F5B49">
        <w:rPr>
          <w:rFonts w:ascii="Arial" w:eastAsia="Times New Roman" w:hAnsi="Arial" w:cs="Arial"/>
          <w:color w:val="333333"/>
          <w:sz w:val="28"/>
          <w:szCs w:val="28"/>
        </w:rPr>
        <w:t xml:space="preserve">. При этом "советы", предоставляемые  муниципальным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w:t>
      </w:r>
      <w:r w:rsidRPr="004F5B49">
        <w:rPr>
          <w:rFonts w:ascii="Arial" w:eastAsia="Times New Roman" w:hAnsi="Arial" w:cs="Arial"/>
          <w:color w:val="333333"/>
          <w:sz w:val="28"/>
          <w:szCs w:val="28"/>
        </w:rPr>
        <w:lastRenderedPageBreak/>
        <w:t>случае, если муниципальный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муниципального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муниципального служащего или иными связанными с ним лицами и, следовательно, приводят к возникновению личной заинтересованности.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7.3. Описание ситуации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Муниципальный служащий выполняет иную оплачиваемую работу в организациях, финансируемых иностранными государствами.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Меры предотвращения и урегулирования</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В соответствии с Федеральным законом N 25-ФЗ  муниципальному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Представителю нанимателя при принятии решения о предоставлении или непредставлении указанного разрешения рекомендуется уделить особое внимание тому, насколько выполнение муниципальным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7.4. Описание ситуации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Муниципальный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lastRenderedPageBreak/>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Меры предотвращения и урегулирования</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Муниципальному  служащему запрещается разглашать или использовать в целях, не связанных с государственной службой, сведения, отнесенные в соответствии с федеральным</w:t>
      </w:r>
      <w:r w:rsidRPr="004F5B49">
        <w:rPr>
          <w:rFonts w:ascii="Arial" w:eastAsia="Times New Roman" w:hAnsi="Arial" w:cs="Arial"/>
          <w:color w:val="333333"/>
          <w:sz w:val="28"/>
        </w:rPr>
        <w:t> </w:t>
      </w:r>
      <w:hyperlink r:id="rId15" w:history="1">
        <w:r w:rsidRPr="004F5B49">
          <w:rPr>
            <w:rFonts w:ascii="Arial" w:eastAsia="Times New Roman" w:hAnsi="Arial" w:cs="Arial"/>
            <w:color w:val="469A64"/>
            <w:sz w:val="28"/>
          </w:rPr>
          <w:t>законом</w:t>
        </w:r>
      </w:hyperlink>
      <w:r w:rsidRPr="004F5B49">
        <w:rPr>
          <w:rFonts w:ascii="Arial" w:eastAsia="Times New Roman" w:hAnsi="Arial" w:cs="Arial"/>
          <w:color w:val="333333"/>
          <w:sz w:val="28"/>
        </w:rPr>
        <w:t> </w:t>
      </w:r>
      <w:r w:rsidRPr="004F5B49">
        <w:rPr>
          <w:rFonts w:ascii="Arial" w:eastAsia="Times New Roman" w:hAnsi="Arial" w:cs="Arial"/>
          <w:color w:val="333333"/>
          <w:sz w:val="28"/>
          <w:szCs w:val="28"/>
        </w:rPr>
        <w:t>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не конфиденциальной информации, которая лишь временно недоступна широкой общественности.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В связи с этим муниципальному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Представителю нанимателя, которому стало известно о факте использования муниципальным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муниципальному служащему мер дисциплинарной ответственности за нарушение запретов, связанных с муниципальной службой, учитывая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В случае установления признаков дисциплинарного проступка либо факта совершения муниципальным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lastRenderedPageBreak/>
        <w:t> </w:t>
      </w:r>
    </w:p>
    <w:p w:rsidR="004F5B49" w:rsidRPr="004F5B49" w:rsidRDefault="004F5B49" w:rsidP="004F5B49">
      <w:pPr>
        <w:shd w:val="clear" w:color="auto" w:fill="FFFFFF"/>
        <w:spacing w:line="240" w:lineRule="auto"/>
        <w:rPr>
          <w:rFonts w:ascii="Arial" w:eastAsia="Times New Roman" w:hAnsi="Arial" w:cs="Arial"/>
          <w:color w:val="333333"/>
          <w:sz w:val="28"/>
          <w:szCs w:val="28"/>
        </w:rPr>
      </w:pPr>
      <w:r w:rsidRPr="004F5B49">
        <w:rPr>
          <w:rFonts w:ascii="Arial" w:eastAsia="Times New Roman" w:hAnsi="Arial" w:cs="Arial"/>
          <w:color w:val="333333"/>
          <w:sz w:val="28"/>
          <w:szCs w:val="28"/>
        </w:rPr>
        <w:t>Памятка подготовлена в соответствии с  рекомендациями Министерства труда  и социальной защиты Российской Федерации, Администрации Главы и Правительства Карачаево-Черкесской Республики</w:t>
      </w:r>
    </w:p>
    <w:p w:rsidR="009C3245" w:rsidRDefault="009C3245"/>
    <w:sectPr w:rsidR="009C32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characterSpacingControl w:val="doNotCompress"/>
  <w:compat>
    <w:useFELayout/>
  </w:compat>
  <w:rsids>
    <w:rsidRoot w:val="004F5B49"/>
    <w:rsid w:val="004F5B49"/>
    <w:rsid w:val="009C32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5B4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F5B49"/>
    <w:rPr>
      <w:b/>
      <w:bCs/>
    </w:rPr>
  </w:style>
  <w:style w:type="character" w:customStyle="1" w:styleId="apple-converted-space">
    <w:name w:val="apple-converted-space"/>
    <w:basedOn w:val="a0"/>
    <w:rsid w:val="004F5B49"/>
  </w:style>
  <w:style w:type="character" w:styleId="a5">
    <w:name w:val="Hyperlink"/>
    <w:basedOn w:val="a0"/>
    <w:uiPriority w:val="99"/>
    <w:semiHidden/>
    <w:unhideWhenUsed/>
    <w:rsid w:val="004F5B49"/>
    <w:rPr>
      <w:color w:val="0000FF"/>
      <w:u w:val="single"/>
    </w:rPr>
  </w:style>
</w:styles>
</file>

<file path=word/webSettings.xml><?xml version="1.0" encoding="utf-8"?>
<w:webSettings xmlns:r="http://schemas.openxmlformats.org/officeDocument/2006/relationships" xmlns:w="http://schemas.openxmlformats.org/wordprocessingml/2006/main">
  <w:divs>
    <w:div w:id="110881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B117A2A40C3EA764742117C41F6191274901ADBB10A470D1C79624739F5545DE5C46C9113C1D05KAP3O" TargetMode="External"/><Relationship Id="rId13" Type="http://schemas.openxmlformats.org/officeDocument/2006/relationships/hyperlink" Target="consultantplus://offline/ref=94B117A2A40C3EA764742117C41F6191274902A4BC1EA470D1C79624739F5545DE5C46C9113C1C0EKAP6O" TargetMode="External"/><Relationship Id="rId3" Type="http://schemas.openxmlformats.org/officeDocument/2006/relationships/webSettings" Target="webSettings.xml"/><Relationship Id="rId7" Type="http://schemas.openxmlformats.org/officeDocument/2006/relationships/hyperlink" Target="consultantplus://offline/ref=94B117A2A40C3EA764742117C41F6191274902A4BC1EA470D1C79624739F5545DE5C46C9113C1C0EKAP8O" TargetMode="External"/><Relationship Id="rId12" Type="http://schemas.openxmlformats.org/officeDocument/2006/relationships/hyperlink" Target="consultantplus://offline/ref=94B117A2A40C3EA764742117C41F6191274902A4BC1EA470D1C79624739F5545DE5C46CDK1P5O"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4B117A2A40C3EA764742117C41F6191274902A4BC1EA470D1C79624739F5545DE5C46C9113C1C0EKAP6O" TargetMode="External"/><Relationship Id="rId11" Type="http://schemas.openxmlformats.org/officeDocument/2006/relationships/hyperlink" Target="consultantplus://offline/ref=94B117A2A40C3EA764742117C41F6191274902A4BC1EA470D1C79624739F5545DE5C46CDK1P5O" TargetMode="External"/><Relationship Id="rId5" Type="http://schemas.openxmlformats.org/officeDocument/2006/relationships/hyperlink" Target="consultantplus://offline/ref=94B117A2A40C3EA764742117C41F6191274902A4BC1EA470D1C79624739F5545DE5C46KCPEO" TargetMode="External"/><Relationship Id="rId15" Type="http://schemas.openxmlformats.org/officeDocument/2006/relationships/hyperlink" Target="consultantplus://offline/ref=94B117A2A40C3EA764742117C41F61912F480AA5B812F97AD99E9A26K7P4O" TargetMode="External"/><Relationship Id="rId10" Type="http://schemas.openxmlformats.org/officeDocument/2006/relationships/hyperlink" Target="consultantplus://offline/ref=94B117A2A40C3EA764742117C41F6191274902A4BC1EA470D1C79624739F5545DE5C46C9113C1C0EKAP6O" TargetMode="External"/><Relationship Id="rId4" Type="http://schemas.openxmlformats.org/officeDocument/2006/relationships/hyperlink" Target="consultantplus://offline/ref=94B117A2A40C3EA764742117C41F6191274902A4BC1EA470D1C79624739F5545DE5C46C9113C1C0EKAP4O" TargetMode="External"/><Relationship Id="rId9" Type="http://schemas.openxmlformats.org/officeDocument/2006/relationships/hyperlink" Target="http://koydan.ru/protivodeystvie_korruptsii/pamyatka.html" TargetMode="External"/><Relationship Id="rId14" Type="http://schemas.openxmlformats.org/officeDocument/2006/relationships/hyperlink" Target="http://koydan.ru/protivodeystvie_korruptsii/pamyat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7621</Words>
  <Characters>43445</Characters>
  <Application>Microsoft Office Word</Application>
  <DocSecurity>0</DocSecurity>
  <Lines>362</Lines>
  <Paragraphs>101</Paragraphs>
  <ScaleCrop>false</ScaleCrop>
  <Company/>
  <LinksUpToDate>false</LinksUpToDate>
  <CharactersWithSpaces>50965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Yura</dc:creator>
  <cp:keywords/>
  <dc:description/>
  <cp:lastModifiedBy>Yura</cp:lastModifiedBy>
  <cp:revision>3</cp:revision>
  <dcterms:created xsi:type="dcterms:W3CDTF">2016-12-01T14:12:00Z</dcterms:created>
  <dcterms:modified xsi:type="dcterms:W3CDTF">2016-12-01T14:12:00Z</dcterms:modified>
</cp:coreProperties>
</file>